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472" w:type="dxa"/>
        <w:jc w:val="center"/>
        <w:tblInd w:w="0" w:type="dxa"/>
        <w:tblLook w:val="04A0" w:firstRow="1" w:lastRow="0" w:firstColumn="1" w:lastColumn="0" w:noHBand="0" w:noVBand="1"/>
      </w:tblPr>
      <w:tblGrid>
        <w:gridCol w:w="661"/>
        <w:gridCol w:w="2435"/>
        <w:gridCol w:w="4195"/>
        <w:gridCol w:w="2392"/>
        <w:gridCol w:w="4789"/>
      </w:tblGrid>
      <w:tr w:rsidR="004048D1" w:rsidRPr="00C414F4" w14:paraId="1DB4FCA9" w14:textId="77777777" w:rsidTr="007038C7">
        <w:trPr>
          <w:trHeight w:val="1524"/>
          <w:jc w:val="center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62AB29" w14:textId="2F938946" w:rsidR="004048D1" w:rsidRPr="00E04597" w:rsidRDefault="004048D1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4A0615E6" wp14:editId="4A6D83BD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24130</wp:posOffset>
                  </wp:positionV>
                  <wp:extent cx="917575" cy="904875"/>
                  <wp:effectExtent l="0" t="0" r="0" b="952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8EA09F" w14:textId="20F8C438" w:rsidR="004048D1" w:rsidRPr="00E04597" w:rsidRDefault="004048D1" w:rsidP="004048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4597">
              <w:rPr>
                <w:rFonts w:ascii="Times New Roman" w:eastAsia="Calibri" w:hAnsi="Times New Roman" w:cs="Times New Roman"/>
                <w:b/>
                <w:color w:val="000000" w:themeColor="text1"/>
                <w:sz w:val="36"/>
                <w:szCs w:val="36"/>
              </w:rPr>
              <w:t>HASSAS GÖREV ENVANTERİ</w:t>
            </w:r>
          </w:p>
        </w:tc>
      </w:tr>
      <w:tr w:rsidR="0016456B" w:rsidRPr="00C414F4" w14:paraId="14A8E86D" w14:textId="77777777" w:rsidTr="007038C7">
        <w:trPr>
          <w:trHeight w:val="389"/>
          <w:jc w:val="center"/>
        </w:trPr>
        <w:tc>
          <w:tcPr>
            <w:tcW w:w="14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4DA467" w14:textId="3143E891" w:rsidR="0016456B" w:rsidRPr="00C414F4" w:rsidRDefault="0016456B" w:rsidP="007303A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Strateji Geliştirme </w:t>
            </w:r>
            <w:r w:rsidRPr="00C414F4">
              <w:rPr>
                <w:rFonts w:ascii="Times New Roman" w:eastAsia="Calibri" w:hAnsi="Times New Roman" w:cs="Times New Roman"/>
                <w:b/>
              </w:rPr>
              <w:t>Daire Başkanlığı</w:t>
            </w:r>
          </w:p>
        </w:tc>
      </w:tr>
      <w:tr w:rsidR="0016456B" w:rsidRPr="00C414F4" w14:paraId="12741AB5" w14:textId="77777777" w:rsidTr="007038C7">
        <w:trPr>
          <w:trHeight w:val="80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E94B61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Sıra No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FDA167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Hassas Görevler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25CC1B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Görevin Yürütüldüğü Birim*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13D990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Sorumlu Birim Amiri**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8E342A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Görevin Yeri</w:t>
            </w:r>
            <w:r>
              <w:rPr>
                <w:rFonts w:ascii="Times New Roman" w:eastAsia="Calibri" w:hAnsi="Times New Roman" w:cs="Times New Roman"/>
                <w:b/>
              </w:rPr>
              <w:t xml:space="preserve">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414F4">
              <w:rPr>
                <w:rFonts w:ascii="Times New Roman" w:eastAsia="Calibri" w:hAnsi="Times New Roman" w:cs="Times New Roman"/>
                <w:b/>
              </w:rPr>
              <w:t>Getirilmemesinin Sonuçları</w:t>
            </w:r>
          </w:p>
        </w:tc>
      </w:tr>
      <w:tr w:rsidR="0016456B" w:rsidRPr="00C414F4" w14:paraId="17C434EB" w14:textId="77777777" w:rsidTr="007038C7">
        <w:trPr>
          <w:trHeight w:val="80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1575E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F15ACE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  <w:b/>
              </w:rPr>
              <w:t>Bütçe Hazırlama ve Uygulama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3590BE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Bütçe ve Performans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FE7EE5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570809" w14:textId="77777777" w:rsidR="0016456B" w:rsidRPr="00BD02C2" w:rsidRDefault="0016456B" w:rsidP="00267E0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Üniversitemiz bütçe hazırlama ve uygulama görevi mevzuat çerçevesinde yapılmaması </w:t>
            </w:r>
          </w:p>
          <w:p w14:paraId="50DC0A06" w14:textId="77777777" w:rsidR="0016456B" w:rsidRPr="00BD02C2" w:rsidRDefault="0016456B" w:rsidP="00267E0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 xml:space="preserve">Bütçenin gerek hazırlığı gerekse uygulama sürecinin doğru işlememesi durumunda gider gerçekleşmelerinin yapılamaması ve hizmet akışının aksaması </w:t>
            </w:r>
          </w:p>
          <w:p w14:paraId="24797055" w14:textId="77777777" w:rsidR="0016456B" w:rsidRDefault="0016456B" w:rsidP="00267E0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Hizmetler için yeterli bütçe olmaması durumunda hizmetlerin aksaması</w:t>
            </w:r>
          </w:p>
          <w:p w14:paraId="61D732C9" w14:textId="77777777" w:rsidR="0016456B" w:rsidRPr="00BD02C2" w:rsidRDefault="0016456B" w:rsidP="00267E02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Mali sistemin bozulması tüm hizmet akışını etkilemesi</w:t>
            </w:r>
          </w:p>
        </w:tc>
      </w:tr>
      <w:tr w:rsidR="0016456B" w:rsidRPr="00C414F4" w14:paraId="2AD70820" w14:textId="77777777" w:rsidTr="007038C7">
        <w:trPr>
          <w:trHeight w:val="389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2EE46D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FE0741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  <w:b/>
              </w:rPr>
              <w:t>Gelirlerin Takibi ve Tahsilatı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94AC4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60850" w14:textId="59D4C701" w:rsidR="0016456B" w:rsidRPr="00C414F4" w:rsidRDefault="008E7143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59A700" w14:textId="77777777" w:rsidR="0016456B" w:rsidRDefault="0016456B" w:rsidP="00267E0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Üniversitemizin harç gelirleri, yemek gelirleri, kira gelirleri vs. takip ve tahsilatının, doğru ve zamanında yapılamaması sonucunda gelir kaybı yaşanması</w:t>
            </w:r>
          </w:p>
          <w:p w14:paraId="13687ED9" w14:textId="25A43638" w:rsidR="0016456B" w:rsidRPr="00C414F4" w:rsidRDefault="0016456B" w:rsidP="00267E0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eastAsia="Calibri" w:hAnsi="Times New Roman" w:cs="Times New Roman"/>
              </w:rPr>
              <w:t>Doğru bir şekilde yapılamayan takip ve tahsilat sonucunda; kazanılmış hakkı olanlar (öğrenciler vs</w:t>
            </w:r>
            <w:r w:rsidR="00633095">
              <w:rPr>
                <w:rFonts w:ascii="Times New Roman" w:eastAsia="Calibri" w:hAnsi="Times New Roman" w:cs="Times New Roman"/>
              </w:rPr>
              <w:t>.</w:t>
            </w:r>
            <w:r w:rsidRPr="00BD02C2">
              <w:rPr>
                <w:rFonts w:ascii="Times New Roman" w:eastAsia="Calibri" w:hAnsi="Times New Roman" w:cs="Times New Roman"/>
              </w:rPr>
              <w:t>), söz konusu haklarından mahrum olması</w:t>
            </w:r>
          </w:p>
        </w:tc>
      </w:tr>
      <w:tr w:rsidR="0016456B" w:rsidRPr="00C414F4" w14:paraId="6464B21C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5F7D6F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5BBB93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142">
              <w:rPr>
                <w:rFonts w:ascii="Times New Roman" w:hAnsi="Times New Roman" w:cs="Times New Roman"/>
                <w:b/>
              </w:rPr>
              <w:t xml:space="preserve">Evrak </w:t>
            </w:r>
            <w:r>
              <w:rPr>
                <w:rFonts w:ascii="Times New Roman" w:hAnsi="Times New Roman" w:cs="Times New Roman"/>
                <w:b/>
              </w:rPr>
              <w:t>Takip</w:t>
            </w:r>
            <w:r w:rsidRPr="00C90142">
              <w:rPr>
                <w:rFonts w:ascii="Times New Roman" w:hAnsi="Times New Roman" w:cs="Times New Roman"/>
                <w:b/>
              </w:rPr>
              <w:t xml:space="preserve"> İşlemleri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7F5B5" w14:textId="2E15D491" w:rsidR="0016456B" w:rsidRPr="00C414F4" w:rsidRDefault="0081743A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</w:t>
            </w:r>
            <w:r>
              <w:rPr>
                <w:rFonts w:ascii="Times New Roman" w:eastAsia="Calibri" w:hAnsi="Times New Roman" w:cs="Times New Roman"/>
              </w:rPr>
              <w:t>l ve Ön Mali Kontrol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D9EB88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2DA4E2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Kamu zararına sebebiyet verme riski </w:t>
            </w:r>
          </w:p>
          <w:p w14:paraId="181B6232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Telafisi güç sonuçlara yol açma riski </w:t>
            </w:r>
          </w:p>
          <w:p w14:paraId="6D92E7CF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Görevde aksaklıklar </w:t>
            </w:r>
          </w:p>
          <w:p w14:paraId="37D3F3A0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 Cezai işlem </w:t>
            </w:r>
          </w:p>
          <w:p w14:paraId="59360BAD" w14:textId="77777777" w:rsidR="0016456B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 xml:space="preserve">İtibar Kaybı </w:t>
            </w:r>
          </w:p>
          <w:p w14:paraId="096AE1CA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Gecikme zammı veya faizine sebebiyet</w:t>
            </w:r>
          </w:p>
        </w:tc>
      </w:tr>
      <w:tr w:rsidR="0016456B" w:rsidRPr="00C414F4" w14:paraId="336B90A2" w14:textId="77777777" w:rsidTr="007038C7">
        <w:trPr>
          <w:trHeight w:val="389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11D110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8E1412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142">
              <w:rPr>
                <w:rFonts w:ascii="Times New Roman" w:hAnsi="Times New Roman" w:cs="Times New Roman"/>
                <w:b/>
              </w:rPr>
              <w:t>İç Kontrol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A4FEC3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</w:t>
            </w:r>
            <w:r>
              <w:rPr>
                <w:rFonts w:ascii="Times New Roman" w:eastAsia="Calibri" w:hAnsi="Times New Roman" w:cs="Times New Roman"/>
              </w:rPr>
              <w:t>l ve Ön Mali Kontrol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CE3B03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A9019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kaynaklarının etkin, ekonomik ve verimli kullanılamaması </w:t>
            </w:r>
          </w:p>
          <w:p w14:paraId="6B36D6C9" w14:textId="77777777" w:rsidR="0016456B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31DAD6B4" w14:textId="77777777" w:rsidR="0016456B" w:rsidRPr="00ED0FF7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81743A" w:rsidRPr="00C414F4" w14:paraId="45E6E70B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985724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14F4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D413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0142">
              <w:rPr>
                <w:rFonts w:ascii="Times New Roman" w:hAnsi="Times New Roman" w:cs="Times New Roman"/>
                <w:b/>
              </w:rPr>
              <w:t>Muhasebe Yetkilisinin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BA821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DE1E9" w14:textId="39821E73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080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0A55F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365525EC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Telafisi güç sonuçlara yol açma riski</w:t>
            </w:r>
          </w:p>
          <w:p w14:paraId="7B9CA499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Görevde aksaklıklar </w:t>
            </w:r>
          </w:p>
          <w:p w14:paraId="436387EE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5C628329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İtibar Kaybı</w:t>
            </w:r>
          </w:p>
          <w:p w14:paraId="4A4EA398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Gecikme zammı veya faizine sebebiyet</w:t>
            </w:r>
          </w:p>
        </w:tc>
      </w:tr>
      <w:tr w:rsidR="0081743A" w:rsidRPr="00C414F4" w14:paraId="654BA041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A6F41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FDC9" w14:textId="77777777" w:rsidR="0081743A" w:rsidRPr="00BD02C2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Konsolide Görev</w:t>
            </w:r>
            <w:r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6D472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0FDBF" w14:textId="035D86A5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080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3442E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Görevde aksaklıklar</w:t>
            </w:r>
          </w:p>
          <w:p w14:paraId="6AEB7099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 xml:space="preserve"> İtibar Kaybı</w:t>
            </w:r>
          </w:p>
        </w:tc>
      </w:tr>
      <w:tr w:rsidR="0081743A" w:rsidRPr="00C414F4" w14:paraId="4595372A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FD56D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B7B16" w14:textId="77777777" w:rsidR="0081743A" w:rsidRPr="00BD02C2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Taşınır Kayıt Görev</w:t>
            </w:r>
            <w:r w:rsidRPr="00FE059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AF38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E7C1FA" w14:textId="328A0F29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080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94400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Kamu zararına sebebiyet verme riski </w:t>
            </w:r>
          </w:p>
          <w:p w14:paraId="038285FA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415A705B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81743A" w:rsidRPr="00C414F4" w14:paraId="182D11E5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21383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63467C" w14:textId="77777777" w:rsidR="0081743A" w:rsidRPr="00BD02C2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Vergi Beyan İşlemleri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3B7DF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01C207" w14:textId="0FA9460F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080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D3C1D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Görevde aksaklıklar </w:t>
            </w:r>
          </w:p>
          <w:p w14:paraId="25781FDE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Cezai işlem </w:t>
            </w:r>
          </w:p>
          <w:p w14:paraId="0C6B60E4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İtibar Kaybı </w:t>
            </w:r>
          </w:p>
          <w:p w14:paraId="0E70CB1F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Gecikme zammı veya faizine sebebiyet</w:t>
            </w:r>
          </w:p>
        </w:tc>
      </w:tr>
      <w:tr w:rsidR="0081743A" w:rsidRPr="00C414F4" w14:paraId="69217642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14496C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175CB" w14:textId="77777777" w:rsidR="0081743A" w:rsidRPr="00BD02C2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SGK</w:t>
            </w:r>
            <w:r w:rsidRPr="00FE0596">
              <w:rPr>
                <w:rFonts w:ascii="Times New Roman" w:hAnsi="Times New Roman" w:cs="Times New Roman"/>
                <w:b/>
              </w:rPr>
              <w:t xml:space="preserve"> İşlemleri</w:t>
            </w:r>
            <w:r>
              <w:rPr>
                <w:rFonts w:ascii="Times New Roman" w:hAnsi="Times New Roman" w:cs="Times New Roman"/>
                <w:b/>
              </w:rPr>
              <w:t>ne İlişkin Görevler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0EA79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01C38" w14:textId="25963BFB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080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75859" w14:textId="77777777" w:rsidR="0081743A" w:rsidRPr="00C414F4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Cezai işlem</w:t>
            </w:r>
          </w:p>
          <w:p w14:paraId="1C653D87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 İtibar Kaybı </w:t>
            </w:r>
          </w:p>
          <w:p w14:paraId="72F62CCC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Gecikme zammı veya faizine sebebiyet</w:t>
            </w:r>
          </w:p>
        </w:tc>
      </w:tr>
      <w:tr w:rsidR="0016456B" w:rsidRPr="00C414F4" w14:paraId="0FABF97C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2AE66" w14:textId="77777777" w:rsidR="0016456B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95287" w14:textId="77777777" w:rsidR="0016456B" w:rsidRPr="00BD02C2" w:rsidRDefault="0016456B" w:rsidP="00267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Stratejik Plan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FC5DB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Stratejik Planlama ve Yönetim Bilgi Sistemi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E640F8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573ED7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Üniversitenin ileriye yönelik amaç ve hedefleri ile bunlara nasıl ulaşa</w:t>
            </w:r>
            <w:r>
              <w:rPr>
                <w:rFonts w:ascii="Times New Roman" w:hAnsi="Times New Roman" w:cs="Times New Roman"/>
              </w:rPr>
              <w:t>cağını kamuoyuna yansıtamaması</w:t>
            </w:r>
          </w:p>
          <w:p w14:paraId="1F12824B" w14:textId="77777777" w:rsidR="0016456B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Performans Programı, Yatırım Programı ve </w:t>
            </w:r>
            <w:r>
              <w:rPr>
                <w:rFonts w:ascii="Times New Roman" w:hAnsi="Times New Roman" w:cs="Times New Roman"/>
              </w:rPr>
              <w:t>bütçe hazırlıklarını etkilemesi</w:t>
            </w:r>
          </w:p>
          <w:p w14:paraId="241D35F7" w14:textId="77777777" w:rsidR="0016456B" w:rsidRPr="00ED0FF7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 xml:space="preserve"> İtibar kaybına neden olması</w:t>
            </w:r>
          </w:p>
        </w:tc>
      </w:tr>
      <w:tr w:rsidR="0016456B" w:rsidRPr="00C414F4" w14:paraId="3636D852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8EB8BA" w14:textId="77777777" w:rsidR="0016456B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5197A1" w14:textId="77777777" w:rsidR="0016456B" w:rsidRPr="00BD02C2" w:rsidRDefault="0016456B" w:rsidP="00267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İdare Faaliyet Raporu Görevi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32D015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Stratejik Planlama ve Yönetim Bilgi Sistemi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65923E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81B7C" w14:textId="77777777" w:rsidR="0016456B" w:rsidRPr="00C414F4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Yıllık bazda gerçekleştirmiş olan faaliyetlerin ve performans hedeflerinin ne ölçüde yerine getiri</w:t>
            </w:r>
            <w:r>
              <w:rPr>
                <w:rFonts w:ascii="Times New Roman" w:hAnsi="Times New Roman" w:cs="Times New Roman"/>
              </w:rPr>
              <w:t>ldiğini kamuoyuna sunulamaması</w:t>
            </w:r>
          </w:p>
          <w:p w14:paraId="4933180C" w14:textId="77777777" w:rsidR="0016456B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 xml:space="preserve">İdare Faaliyet Raporunda yer alan verilerin Performans Programında da kullanılması </w:t>
            </w:r>
            <w:r w:rsidRPr="00C414F4">
              <w:rPr>
                <w:rFonts w:ascii="Times New Roman" w:hAnsi="Times New Roman" w:cs="Times New Roman"/>
              </w:rPr>
              <w:lastRenderedPageBreak/>
              <w:t xml:space="preserve">nedeni ile ilgili raporun da doğru ve zamanında </w:t>
            </w:r>
            <w:r>
              <w:rPr>
                <w:rFonts w:ascii="Times New Roman" w:hAnsi="Times New Roman" w:cs="Times New Roman"/>
              </w:rPr>
              <w:t>hazırlanamamasına neden olması</w:t>
            </w:r>
          </w:p>
          <w:p w14:paraId="482E6072" w14:textId="77777777" w:rsidR="0016456B" w:rsidRPr="00ED0FF7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İtibar kaybına neden olması</w:t>
            </w:r>
          </w:p>
        </w:tc>
      </w:tr>
      <w:tr w:rsidR="0016456B" w:rsidRPr="00C414F4" w14:paraId="478EA72C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592A2" w14:textId="77777777" w:rsidR="0016456B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12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750AD" w14:textId="77777777" w:rsidR="0016456B" w:rsidRPr="00FE0596" w:rsidRDefault="0016456B" w:rsidP="00267E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Performans Programı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EF88E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Bütçe ve Performans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23528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E03A4" w14:textId="77777777" w:rsidR="0016456B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right="-29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D56FF5">
              <w:rPr>
                <w:rFonts w:ascii="Times New Roman" w:hAnsi="Times New Roman" w:cs="Times New Roman"/>
              </w:rPr>
              <w:t>Performans Programında hedefler belirlenirken stratejik plan-bütçe bağlantısının kurulamaması</w:t>
            </w:r>
          </w:p>
          <w:p w14:paraId="2BBE88B1" w14:textId="77777777" w:rsidR="0016456B" w:rsidRPr="00ED0FF7" w:rsidRDefault="0016456B" w:rsidP="00317FDB">
            <w:pPr>
              <w:numPr>
                <w:ilvl w:val="0"/>
                <w:numId w:val="1"/>
              </w:numPr>
              <w:spacing w:line="240" w:lineRule="auto"/>
              <w:ind w:left="397" w:right="-29" w:hanging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Programda belirlenen hedeflerin gerçekçi seçilememesi</w:t>
            </w:r>
          </w:p>
        </w:tc>
      </w:tr>
      <w:tr w:rsidR="0016456B" w:rsidRPr="00C414F4" w14:paraId="38D2FFAF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B017A7" w14:textId="77777777" w:rsidR="0016456B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8453F" w14:textId="77777777" w:rsidR="0016456B" w:rsidRPr="00C414F4" w:rsidRDefault="0016456B" w:rsidP="00267E02">
            <w:pPr>
              <w:pStyle w:val="TableParagraph"/>
              <w:spacing w:before="124"/>
              <w:ind w:left="30"/>
              <w:rPr>
                <w:b/>
              </w:rPr>
            </w:pPr>
            <w:r w:rsidRPr="00C414F4">
              <w:rPr>
                <w:b/>
              </w:rPr>
              <w:t>Ön Mali Kontrol İşlemleri</w:t>
            </w:r>
          </w:p>
          <w:p w14:paraId="42D56B16" w14:textId="77777777" w:rsidR="0016456B" w:rsidRPr="00C414F4" w:rsidRDefault="0016456B" w:rsidP="00267E02">
            <w:pPr>
              <w:pStyle w:val="TableParagraph"/>
              <w:spacing w:before="25" w:line="271" w:lineRule="auto"/>
              <w:ind w:left="30" w:right="7"/>
              <w:jc w:val="both"/>
            </w:pPr>
            <w:r w:rsidRPr="00C414F4">
              <w:t>-Taahhüt Evrakı ve Sözleşme Tasarıları,</w:t>
            </w:r>
          </w:p>
          <w:p w14:paraId="107A05BC" w14:textId="77777777" w:rsidR="0016456B" w:rsidRPr="00C414F4" w:rsidRDefault="0016456B" w:rsidP="00267E02">
            <w:pPr>
              <w:pStyle w:val="TableParagraph"/>
              <w:spacing w:line="271" w:lineRule="auto"/>
              <w:ind w:left="30" w:right="1"/>
              <w:jc w:val="both"/>
            </w:pPr>
            <w:r w:rsidRPr="00C414F4">
              <w:t>-DMO Genel</w:t>
            </w:r>
            <w:r>
              <w:t xml:space="preserve"> </w:t>
            </w:r>
            <w:r w:rsidRPr="00C414F4">
              <w:t>Müdürlüğünden Yapılan Alımlar,</w:t>
            </w:r>
          </w:p>
          <w:p w14:paraId="343AAF80" w14:textId="5C316905" w:rsidR="0016456B" w:rsidRPr="00C414F4" w:rsidRDefault="0016456B" w:rsidP="00267E02">
            <w:pPr>
              <w:pStyle w:val="TableParagraph"/>
              <w:spacing w:line="271" w:lineRule="auto"/>
              <w:ind w:left="30" w:right="1"/>
              <w:jc w:val="both"/>
            </w:pPr>
            <w:r w:rsidRPr="00C414F4">
              <w:t xml:space="preserve">-4734 </w:t>
            </w:r>
            <w:r w:rsidRPr="00C414F4">
              <w:rPr>
                <w:spacing w:val="-3"/>
              </w:rPr>
              <w:t xml:space="preserve">sayılı </w:t>
            </w:r>
            <w:r w:rsidRPr="00C414F4">
              <w:t>K</w:t>
            </w:r>
            <w:r w:rsidR="00BF3545">
              <w:t>a</w:t>
            </w:r>
            <w:r w:rsidRPr="00C414F4">
              <w:t>nun 3/f bendi uyarınca yapılacak mal ve hizmet alımları,</w:t>
            </w:r>
          </w:p>
          <w:p w14:paraId="4A6B8FCD" w14:textId="77777777" w:rsidR="0016456B" w:rsidRPr="00C414F4" w:rsidRDefault="0016456B" w:rsidP="00267E02">
            <w:pPr>
              <w:pStyle w:val="TableParagraph"/>
              <w:spacing w:line="228" w:lineRule="exact"/>
              <w:ind w:left="30"/>
              <w:jc w:val="both"/>
            </w:pPr>
            <w:r w:rsidRPr="00C414F4">
              <w:t>-Kadro Dağılım Cetvelleri,</w:t>
            </w:r>
          </w:p>
          <w:p w14:paraId="1B787E32" w14:textId="77777777" w:rsidR="0016456B" w:rsidRPr="00FE0596" w:rsidRDefault="0016456B" w:rsidP="00267E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14F4">
              <w:rPr>
                <w:rFonts w:ascii="Times New Roman" w:hAnsi="Times New Roman" w:cs="Times New Roman"/>
              </w:rPr>
              <w:t>-Yan Ödeme Cetvelleri,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8E0C04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>İç Kontro</w:t>
            </w:r>
            <w:r>
              <w:rPr>
                <w:rFonts w:ascii="Times New Roman" w:eastAsia="Calibri" w:hAnsi="Times New Roman" w:cs="Times New Roman"/>
              </w:rPr>
              <w:t>l ve Ön Mali Kontrol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6FFD12" w14:textId="77777777" w:rsidR="0016456B" w:rsidRPr="00C414F4" w:rsidRDefault="0016456B" w:rsidP="00267E0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Şube Müdürü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C930C" w14:textId="77777777" w:rsidR="0016456B" w:rsidRDefault="0016456B" w:rsidP="00317FDB">
            <w:pPr>
              <w:numPr>
                <w:ilvl w:val="0"/>
                <w:numId w:val="1"/>
              </w:numPr>
              <w:spacing w:after="160"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hAnsi="Times New Roman" w:cs="Times New Roman"/>
              </w:rPr>
              <w:t>Söz konusu işlemlerin süresinde kontrol edilememesi (İç kontrol ve Ön Mali Kontrole İlişkin Usul ve Esaslar Hakkında Yönetmelik ve Üniversitemiz Ön Mali kontrol Yönergesi gereği)</w:t>
            </w:r>
          </w:p>
          <w:p w14:paraId="67B228C5" w14:textId="77777777" w:rsidR="0016456B" w:rsidRPr="00ED0FF7" w:rsidRDefault="0016456B" w:rsidP="00317FDB">
            <w:pPr>
              <w:numPr>
                <w:ilvl w:val="0"/>
                <w:numId w:val="1"/>
              </w:numPr>
              <w:spacing w:after="160"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2C2">
              <w:rPr>
                <w:rFonts w:ascii="Times New Roman" w:hAnsi="Times New Roman" w:cs="Times New Roman"/>
              </w:rPr>
              <w:t>Kamu İhale Mevzuatı ve Mali Mevzuat yönünden yapılan kontrollerde ilgili mevzuat hükümlerinin gözden kaçırılması</w:t>
            </w:r>
          </w:p>
        </w:tc>
      </w:tr>
      <w:tr w:rsidR="0081743A" w:rsidRPr="00C414F4" w14:paraId="62C385E9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7A88E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A0A1A" w14:textId="77777777" w:rsidR="0081743A" w:rsidRPr="00FE0596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İcra İşlemleri</w:t>
            </w:r>
            <w:r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628253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6DBDE" w14:textId="77777777" w:rsidR="007038C7" w:rsidRDefault="007038C7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2EA629" w14:textId="5C784834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68F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93E0D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İcradan gelen yazılara süresinde cevap verilmemesi</w:t>
            </w:r>
          </w:p>
          <w:p w14:paraId="73BE3350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İcra daireleri adına yapılacak tahsilatların süresi içinde ilgili icra daireleri hesaplarına aktarılmaması</w:t>
            </w:r>
          </w:p>
        </w:tc>
      </w:tr>
      <w:tr w:rsidR="0081743A" w:rsidRPr="00C414F4" w14:paraId="13785627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5339C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993BB" w14:textId="77777777" w:rsidR="0081743A" w:rsidRPr="00FE0596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Maaş İşlemleri</w:t>
            </w:r>
            <w:r>
              <w:rPr>
                <w:rFonts w:ascii="Times New Roman" w:hAnsi="Times New Roman" w:cs="Times New Roman"/>
                <w:b/>
              </w:rPr>
              <w:t xml:space="preserve"> Kontrolü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53F48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55E89E" w14:textId="77777777" w:rsidR="007038C7" w:rsidRDefault="007038C7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C98F8A" w14:textId="23DD997C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68F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9467A4" w14:textId="77777777" w:rsidR="0081743A" w:rsidRPr="00D56FF5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hAnsi="Times New Roman" w:cs="Times New Roman"/>
              </w:rPr>
              <w:t>İcra, nafaka ve kefalet kesint</w:t>
            </w:r>
            <w:r>
              <w:rPr>
                <w:rFonts w:ascii="Times New Roman" w:hAnsi="Times New Roman" w:cs="Times New Roman"/>
              </w:rPr>
              <w:t>ilerinin takibinin yapılamaması</w:t>
            </w:r>
          </w:p>
          <w:p w14:paraId="2E58D57F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Maaş eki belgelerin alınmaması</w:t>
            </w:r>
          </w:p>
          <w:p w14:paraId="21033797" w14:textId="77777777" w:rsidR="0081743A" w:rsidRPr="00202329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2329">
              <w:rPr>
                <w:rFonts w:ascii="Times New Roman" w:hAnsi="Times New Roman" w:cs="Times New Roman"/>
              </w:rPr>
              <w:t>Değişen mevzuatlara uyum sağlanamaması</w:t>
            </w:r>
          </w:p>
        </w:tc>
      </w:tr>
      <w:tr w:rsidR="0081743A" w:rsidRPr="00C414F4" w14:paraId="0CA8B2A9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DD5C9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F3BA9" w14:textId="77777777" w:rsidR="0081743A" w:rsidRPr="00FE0596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596">
              <w:rPr>
                <w:rFonts w:ascii="Times New Roman" w:hAnsi="Times New Roman" w:cs="Times New Roman"/>
                <w:b/>
              </w:rPr>
              <w:t>Ek Ders Ödemeleri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0B2B6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AA0E8" w14:textId="77777777" w:rsidR="007038C7" w:rsidRDefault="007038C7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C4D4BF" w14:textId="05C99C3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468F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27B0D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C414F4">
              <w:rPr>
                <w:rFonts w:ascii="Times New Roman" w:hAnsi="Times New Roman" w:cs="Times New Roman"/>
              </w:rPr>
              <w:t>arcama birimlerinden gelen puantaj listelerinin kontrol edilmemesi,</w:t>
            </w:r>
          </w:p>
          <w:p w14:paraId="74D78F7D" w14:textId="77777777" w:rsidR="0081743A" w:rsidRPr="00ED0FF7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 w:hanging="39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D0FF7">
              <w:rPr>
                <w:rFonts w:ascii="Times New Roman" w:hAnsi="Times New Roman" w:cs="Times New Roman"/>
              </w:rPr>
              <w:t>İlgili bütçe tertibinin doğruluğunun kontrol edilmemesi,</w:t>
            </w:r>
          </w:p>
        </w:tc>
      </w:tr>
      <w:tr w:rsidR="0081743A" w:rsidRPr="00C414F4" w14:paraId="5DB2332B" w14:textId="77777777" w:rsidTr="007038C7">
        <w:trPr>
          <w:trHeight w:val="411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DAC7CC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17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FC51C" w14:textId="77777777" w:rsidR="0081743A" w:rsidRPr="00FE0596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Kamu Yatırımlarının Takibi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9A182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832BD" w14:textId="77777777" w:rsidR="00F06618" w:rsidRDefault="00F06618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A5C601" w14:textId="633E3586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F2932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A9DCAB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Cezai yaptırım</w:t>
            </w:r>
          </w:p>
          <w:p w14:paraId="088370D4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Yatırımlarda kaynak israfı ve verimliliğin düşmesi</w:t>
            </w:r>
          </w:p>
          <w:p w14:paraId="358C2D4A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81743A" w:rsidRPr="00C414F4" w14:paraId="5123A72C" w14:textId="77777777" w:rsidTr="00F06618">
        <w:trPr>
          <w:trHeight w:val="1015"/>
          <w:jc w:val="center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1D6CF" w14:textId="77777777" w:rsidR="0081743A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A8309" w14:textId="77777777" w:rsidR="0081743A" w:rsidRPr="00FE0596" w:rsidRDefault="0081743A" w:rsidP="008174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Hazine Talepleri</w:t>
            </w:r>
          </w:p>
        </w:tc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1E72F" w14:textId="77777777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248C">
              <w:rPr>
                <w:rFonts w:ascii="Times New Roman" w:eastAsia="Calibri" w:hAnsi="Times New Roman" w:cs="Times New Roman"/>
              </w:rPr>
              <w:t xml:space="preserve">Muhasebe, Kesin </w:t>
            </w:r>
            <w:r>
              <w:rPr>
                <w:rFonts w:ascii="Times New Roman" w:eastAsia="Calibri" w:hAnsi="Times New Roman" w:cs="Times New Roman"/>
              </w:rPr>
              <w:t>Hesap ve Raporlama Şube Müdürlüğü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C906B" w14:textId="77777777" w:rsidR="00F06618" w:rsidRDefault="00F06618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0EB3BD" w14:textId="04F46FAA" w:rsidR="0081743A" w:rsidRPr="00C414F4" w:rsidRDefault="0081743A" w:rsidP="0081743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7F2932">
              <w:rPr>
                <w:rFonts w:ascii="Times New Roman" w:eastAsia="Calibri" w:hAnsi="Times New Roman" w:cs="Times New Roman"/>
              </w:rPr>
              <w:t>Muhasebe Yetkilisi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2464E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hizmetlerin sekteye uğraması</w:t>
            </w:r>
          </w:p>
          <w:p w14:paraId="1E201DCB" w14:textId="77777777" w:rsidR="0081743A" w:rsidRDefault="0081743A" w:rsidP="0081743A">
            <w:pPr>
              <w:numPr>
                <w:ilvl w:val="0"/>
                <w:numId w:val="1"/>
              </w:numPr>
              <w:spacing w:line="240" w:lineRule="auto"/>
              <w:ind w:left="39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İtibar kaybı</w:t>
            </w:r>
          </w:p>
        </w:tc>
      </w:tr>
      <w:tr w:rsidR="0016456B" w:rsidRPr="00C414F4" w14:paraId="0514A4E7" w14:textId="77777777" w:rsidTr="007038C7">
        <w:trPr>
          <w:trHeight w:val="1758"/>
          <w:jc w:val="center"/>
        </w:trPr>
        <w:tc>
          <w:tcPr>
            <w:tcW w:w="144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B2EC28" w14:textId="06265B66" w:rsidR="0016456B" w:rsidRDefault="0016456B" w:rsidP="00BF35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14F4">
              <w:rPr>
                <w:rFonts w:ascii="Times New Roman" w:eastAsia="Calibri" w:hAnsi="Times New Roman" w:cs="Times New Roman"/>
              </w:rPr>
              <w:t>ONAYLAYAN</w:t>
            </w:r>
          </w:p>
          <w:p w14:paraId="088D0923" w14:textId="77777777" w:rsidR="00633095" w:rsidRDefault="00633095" w:rsidP="00BF35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1AA9DF" w14:textId="1CD9BEA4" w:rsidR="00370680" w:rsidRPr="00C414F4" w:rsidRDefault="00370680" w:rsidP="00BF35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Strateji Geliştirme Daire Başkanı</w:t>
            </w:r>
          </w:p>
          <w:p w14:paraId="55F3CD37" w14:textId="6DE3B60E" w:rsidR="0016456B" w:rsidRPr="00370680" w:rsidRDefault="007303AE" w:rsidP="00BF35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Abdullah ÜSTÜNDAĞ</w:t>
            </w:r>
          </w:p>
        </w:tc>
      </w:tr>
    </w:tbl>
    <w:p w14:paraId="0406F74E" w14:textId="77777777" w:rsidR="00CD2E2E" w:rsidRDefault="00CD2E2E"/>
    <w:sectPr w:rsidR="00CD2E2E" w:rsidSect="004E0205">
      <w:footerReference w:type="default" r:id="rId9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FD500" w14:textId="77777777" w:rsidR="00A255B7" w:rsidRDefault="00A255B7" w:rsidP="004E0205">
      <w:pPr>
        <w:spacing w:after="0" w:line="240" w:lineRule="auto"/>
      </w:pPr>
      <w:r>
        <w:separator/>
      </w:r>
    </w:p>
  </w:endnote>
  <w:endnote w:type="continuationSeparator" w:id="0">
    <w:p w14:paraId="5F777D24" w14:textId="77777777" w:rsidR="00A255B7" w:rsidRDefault="00A255B7" w:rsidP="004E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D0F4" w14:textId="77777777" w:rsidR="00551FD1" w:rsidRDefault="00551FD1" w:rsidP="00551FD1">
    <w:pPr>
      <w:pStyle w:val="AltBilg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E6165A" wp14:editId="48F4623F">
              <wp:simplePos x="0" y="0"/>
              <wp:positionH relativeFrom="margin">
                <wp:posOffset>1495425</wp:posOffset>
              </wp:positionH>
              <wp:positionV relativeFrom="page">
                <wp:posOffset>6882765</wp:posOffset>
              </wp:positionV>
              <wp:extent cx="2999740" cy="396240"/>
              <wp:effectExtent l="0" t="0" r="10160" b="381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74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3AA043" w14:textId="77777777" w:rsidR="00551FD1" w:rsidRDefault="00551FD1" w:rsidP="00551FD1">
                          <w:pPr>
                            <w:spacing w:line="223" w:lineRule="exact"/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ISPARTA UYGULAMALI BİLİMLER ÜNİVERSİTESİ</w:t>
                          </w:r>
                        </w:p>
                        <w:p w14:paraId="0622E7DC" w14:textId="77777777" w:rsidR="00551FD1" w:rsidRDefault="00551FD1" w:rsidP="00551FD1">
                          <w:pPr>
                            <w:ind w:left="20"/>
                            <w:rPr>
                              <w:rFonts w:ascii="Constantia" w:hAnsi="Constant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color w:val="001F5F"/>
                              <w:sz w:val="20"/>
                            </w:rPr>
                            <w:t>STRATEJİ GELİŞTİRME DAİRE BAŞKANLIĞI-</w:t>
                          </w:r>
                          <w:r w:rsidRPr="008B5A52">
                            <w:rPr>
                              <w:rFonts w:ascii="Constantia" w:hAnsi="Constantia"/>
                              <w:b/>
                              <w:color w:val="001F5F"/>
                              <w:sz w:val="24"/>
                              <w:szCs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6165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117.75pt;margin-top:541.95pt;width:236.2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" filled="f" stroked="f">
              <v:textbox inset="0,0,0,0">
                <w:txbxContent>
                  <w:p w14:paraId="0A3AA043" w14:textId="77777777" w:rsidR="00551FD1" w:rsidRDefault="00551FD1" w:rsidP="00551FD1">
                    <w:pPr>
                      <w:spacing w:line="223" w:lineRule="exact"/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ISPARTA UYGULAMALI BİLİMLER ÜNİVERSİTESİ</w:t>
                    </w:r>
                  </w:p>
                  <w:p w14:paraId="0622E7DC" w14:textId="77777777" w:rsidR="00551FD1" w:rsidRDefault="00551FD1" w:rsidP="00551FD1">
                    <w:pPr>
                      <w:ind w:left="20"/>
                      <w:rPr>
                        <w:rFonts w:ascii="Constantia" w:hAnsi="Constantia"/>
                        <w:b/>
                        <w:sz w:val="20"/>
                      </w:rPr>
                    </w:pPr>
                    <w:r>
                      <w:rPr>
                        <w:rFonts w:ascii="Constantia" w:hAnsi="Constantia"/>
                        <w:b/>
                        <w:color w:val="001F5F"/>
                        <w:sz w:val="20"/>
                      </w:rPr>
                      <w:t>STRATEJİ GELİŞTİRME DAİRE BAŞKANLIĞI-</w:t>
                    </w:r>
                    <w:r w:rsidRPr="008B5A52">
                      <w:rPr>
                        <w:rFonts w:ascii="Constantia" w:hAnsi="Constantia"/>
                        <w:b/>
                        <w:color w:val="001F5F"/>
                        <w:sz w:val="24"/>
                        <w:szCs w:val="24"/>
                      </w:rPr>
                      <w:t>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69E5C6" wp14:editId="13A0C36F">
              <wp:simplePos x="0" y="0"/>
              <wp:positionH relativeFrom="margin">
                <wp:align>center</wp:align>
              </wp:positionH>
              <wp:positionV relativeFrom="page">
                <wp:posOffset>6776112</wp:posOffset>
              </wp:positionV>
              <wp:extent cx="5937250" cy="495300"/>
              <wp:effectExtent l="0" t="0" r="6350" b="0"/>
              <wp:wrapNone/>
              <wp:docPr id="50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7250" cy="495300"/>
                        <a:chOff x="1434" y="15448"/>
                        <a:chExt cx="9350" cy="649"/>
                      </a:xfrm>
                    </wpg:grpSpPr>
                    <wps:wsp>
                      <wps:cNvPr id="51" name="Rectangle 30"/>
                      <wps:cNvSpPr>
                        <a:spLocks noChangeArrowheads="1"/>
                      </wps:cNvSpPr>
                      <wps:spPr bwMode="auto">
                        <a:xfrm>
                          <a:off x="8906" y="15484"/>
                          <a:ext cx="1878" cy="613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C27052" w14:textId="77777777" w:rsidR="00551FD1" w:rsidRPr="00F46DB7" w:rsidRDefault="00551FD1" w:rsidP="00551FD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begin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separate"/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 w:rsidRPr="00F46DB7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  <w:p w14:paraId="0B5BD3DB" w14:textId="77777777" w:rsidR="00551FD1" w:rsidRPr="00CF6541" w:rsidRDefault="00551FD1" w:rsidP="00551FD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29"/>
                      <wps:cNvSpPr>
                        <a:spLocks noChangeArrowheads="1"/>
                      </wps:cNvSpPr>
                      <wps:spPr bwMode="auto">
                        <a:xfrm>
                          <a:off x="1444" y="15458"/>
                          <a:ext cx="9330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28"/>
                      <wps:cNvSpPr>
                        <a:spLocks noChangeArrowheads="1"/>
                      </wps:cNvSpPr>
                      <wps:spPr bwMode="auto">
                        <a:xfrm>
                          <a:off x="1434" y="15448"/>
                          <a:ext cx="9350" cy="49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9E5C6" id="Group 27" o:spid="_x0000_s1027" style="position:absolute;left:0;text-align:left;margin-left:0;margin-top:533.55pt;width:467.5pt;height:39pt;z-index:-251657216;mso-position-horizontal:center;mso-position-horizontal-relative:margin;mso-position-vertical-relative:page" coordorigin="1434,15448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">
              <v:rect id="Rectangle 30" o:spid="_x0000_s102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" fillcolor="#006fc0" stroked="f">
                <v:textbox>
                  <w:txbxContent>
                    <w:p w14:paraId="31C27052" w14:textId="77777777" w:rsidR="00551FD1" w:rsidRPr="00F46DB7" w:rsidRDefault="00551FD1" w:rsidP="00551FD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begin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instrText>PAGE   \* MERGEFORMAT</w:instrTex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separate"/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 w:rsidRPr="00F46DB7"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  <w:p w14:paraId="0B5BD3DB" w14:textId="77777777" w:rsidR="00551FD1" w:rsidRPr="00CF6541" w:rsidRDefault="00551FD1" w:rsidP="00551FD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29" o:spid="_x0000_s102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<v:rect id="Rectangle 28" o:spid="_x0000_s103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<w10:wrap anchorx="margin" anchory="page"/>
            </v:group>
          </w:pict>
        </mc:Fallback>
      </mc:AlternateContent>
    </w:r>
  </w:p>
  <w:p w14:paraId="47D5BB48" w14:textId="77777777" w:rsidR="00551FD1" w:rsidRDefault="00551F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18AA" w14:textId="77777777" w:rsidR="00A255B7" w:rsidRDefault="00A255B7" w:rsidP="004E0205">
      <w:pPr>
        <w:spacing w:after="0" w:line="240" w:lineRule="auto"/>
      </w:pPr>
      <w:r>
        <w:separator/>
      </w:r>
    </w:p>
  </w:footnote>
  <w:footnote w:type="continuationSeparator" w:id="0">
    <w:p w14:paraId="3154AC8E" w14:textId="77777777" w:rsidR="00A255B7" w:rsidRDefault="00A255B7" w:rsidP="004E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4.5pt;height:211.5pt" o:bullet="t">
        <v:imagedata r:id="rId1" o:title="logo-removebg-preview"/>
      </v:shape>
    </w:pict>
  </w:numPicBullet>
  <w:abstractNum w:abstractNumId="0" w15:restartNumberingAfterBreak="0">
    <w:nsid w:val="585463FB"/>
    <w:multiLevelType w:val="hybridMultilevel"/>
    <w:tmpl w:val="1C4AB0FE"/>
    <w:lvl w:ilvl="0" w:tplc="CCAEE8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6B"/>
    <w:rsid w:val="00004190"/>
    <w:rsid w:val="0016456B"/>
    <w:rsid w:val="00317FDB"/>
    <w:rsid w:val="00370680"/>
    <w:rsid w:val="004048D1"/>
    <w:rsid w:val="004A3B96"/>
    <w:rsid w:val="004E0205"/>
    <w:rsid w:val="00551FD1"/>
    <w:rsid w:val="00633095"/>
    <w:rsid w:val="007038C7"/>
    <w:rsid w:val="007303AE"/>
    <w:rsid w:val="0081743A"/>
    <w:rsid w:val="008E7143"/>
    <w:rsid w:val="009923FA"/>
    <w:rsid w:val="00A255B7"/>
    <w:rsid w:val="00A44BBA"/>
    <w:rsid w:val="00B111CC"/>
    <w:rsid w:val="00BF3545"/>
    <w:rsid w:val="00CD2E2E"/>
    <w:rsid w:val="00EB13CF"/>
    <w:rsid w:val="00F06618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160B"/>
  <w15:chartTrackingRefBased/>
  <w15:docId w15:val="{187E6579-DD99-46FD-8314-6E6A968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6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4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64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205"/>
  </w:style>
  <w:style w:type="paragraph" w:styleId="AltBilgi">
    <w:name w:val="footer"/>
    <w:basedOn w:val="Normal"/>
    <w:link w:val="AltBilgiChar"/>
    <w:uiPriority w:val="99"/>
    <w:unhideWhenUsed/>
    <w:rsid w:val="004E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22A6-8D3A-4DF5-846B-54A717E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user3</cp:lastModifiedBy>
  <cp:revision>20</cp:revision>
  <dcterms:created xsi:type="dcterms:W3CDTF">2021-03-19T06:24:00Z</dcterms:created>
  <dcterms:modified xsi:type="dcterms:W3CDTF">2021-03-25T10:55:00Z</dcterms:modified>
</cp:coreProperties>
</file>